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1" w:line="259" w:lineRule="auto"/>
        <w:ind w:left="0" w:right="0" w:firstLine="0"/>
        <w:jc w:val="center"/>
        <w:rPr/>
      </w:pPr>
      <w:r w:rsidDel="00000000" w:rsidR="00000000" w:rsidRPr="00000000">
        <w:rPr/>
        <w:drawing>
          <wp:inline distB="0" distT="0" distL="114300" distR="114300">
            <wp:extent cx="2800350" cy="1114425"/>
            <wp:effectExtent b="0" l="0" r="0" t="0"/>
            <wp:docPr id="8817731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0350" cy="111442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spacing w:after="0" w:line="259" w:lineRule="auto"/>
        <w:ind w:left="0" w:firstLine="721"/>
        <w:jc w:val="center"/>
        <w:rPr>
          <w:sz w:val="48"/>
          <w:szCs w:val="48"/>
        </w:rPr>
      </w:pPr>
      <w:r w:rsidDel="00000000" w:rsidR="00000000" w:rsidRPr="00000000">
        <w:rPr>
          <w:sz w:val="44"/>
          <w:szCs w:val="44"/>
          <w:rtl w:val="0"/>
        </w:rPr>
        <w:t xml:space="preserve">HOW TO MAKE INCLUSIVE TRAININGS</w:t>
      </w:r>
      <w:r w:rsidDel="00000000" w:rsidR="00000000" w:rsidRPr="00000000">
        <w:rPr>
          <w:rtl w:val="0"/>
        </w:rPr>
      </w:r>
    </w:p>
    <w:p w:rsidR="00000000" w:rsidDel="00000000" w:rsidP="00000000" w:rsidRDefault="00000000" w:rsidRPr="00000000" w14:paraId="00000003">
      <w:pPr>
        <w:spacing w:after="0" w:line="259" w:lineRule="auto"/>
        <w:ind w:left="0" w:firstLine="721"/>
        <w:jc w:val="center"/>
        <w:rPr>
          <w:sz w:val="36"/>
          <w:szCs w:val="36"/>
        </w:rPr>
      </w:pPr>
      <w:r w:rsidDel="00000000" w:rsidR="00000000" w:rsidRPr="00000000">
        <w:rPr>
          <w:sz w:val="32"/>
          <w:szCs w:val="32"/>
          <w:rtl w:val="0"/>
        </w:rPr>
        <w:t xml:space="preserve">SAFETY INCLUDED 2026</w:t>
      </w:r>
      <w:r w:rsidDel="00000000" w:rsidR="00000000" w:rsidRPr="00000000">
        <w:rPr>
          <w:rtl w:val="0"/>
        </w:rPr>
      </w:r>
    </w:p>
    <w:p w:rsidR="00000000" w:rsidDel="00000000" w:rsidP="00000000" w:rsidRDefault="00000000" w:rsidRPr="00000000" w14:paraId="00000004">
      <w:pPr>
        <w:spacing w:after="0" w:line="259" w:lineRule="auto"/>
        <w:rPr/>
      </w:pPr>
      <w:r w:rsidDel="00000000" w:rsidR="00000000" w:rsidRPr="00000000">
        <w:rPr>
          <w:rtl w:val="0"/>
        </w:rPr>
      </w:r>
    </w:p>
    <w:p w:rsidR="00000000" w:rsidDel="00000000" w:rsidP="00000000" w:rsidRDefault="00000000" w:rsidRPr="00000000" w14:paraId="00000005">
      <w:pPr>
        <w:numPr>
          <w:ilvl w:val="0"/>
          <w:numId w:val="1"/>
        </w:numPr>
        <w:spacing w:after="0" w:line="259" w:lineRule="auto"/>
        <w:ind w:left="721" w:hanging="360"/>
        <w:rPr/>
      </w:pPr>
      <w:r w:rsidDel="00000000" w:rsidR="00000000" w:rsidRPr="00000000">
        <w:rPr>
          <w:sz w:val="28"/>
          <w:szCs w:val="28"/>
          <w:rtl w:val="0"/>
        </w:rPr>
        <w:t xml:space="preserve">Accessibility and DEI resources: </w:t>
      </w:r>
      <w:r w:rsidDel="00000000" w:rsidR="00000000" w:rsidRPr="00000000">
        <w:rPr>
          <w:rtl w:val="0"/>
        </w:rPr>
      </w:r>
    </w:p>
    <w:p w:rsidR="00000000" w:rsidDel="00000000" w:rsidP="00000000" w:rsidRDefault="00000000" w:rsidRPr="00000000" w14:paraId="00000006">
      <w:pPr>
        <w:numPr>
          <w:ilvl w:val="1"/>
          <w:numId w:val="1"/>
        </w:numPr>
        <w:ind w:left="1426" w:right="17" w:hanging="360"/>
        <w:rPr/>
      </w:pPr>
      <w:r w:rsidDel="00000000" w:rsidR="00000000" w:rsidRPr="00000000">
        <w:rPr>
          <w:rtl w:val="0"/>
        </w:rPr>
        <w:t xml:space="preserve">While Presenting:  </w:t>
      </w:r>
    </w:p>
    <w:p w:rsidR="00000000" w:rsidDel="00000000" w:rsidP="00000000" w:rsidRDefault="00000000" w:rsidRPr="00000000" w14:paraId="00000007">
      <w:pPr>
        <w:numPr>
          <w:ilvl w:val="2"/>
          <w:numId w:val="1"/>
        </w:numPr>
        <w:spacing w:after="31" w:line="259" w:lineRule="auto"/>
        <w:ind w:left="2161" w:right="17" w:hanging="335"/>
        <w:rPr/>
      </w:pPr>
      <w:r w:rsidDel="00000000" w:rsidR="00000000" w:rsidRPr="00000000">
        <w:rPr>
          <w:b w:val="1"/>
          <w:bCs w:val="1"/>
          <w:rtl w:val="0"/>
        </w:rPr>
        <w:t xml:space="preserve">Identify and Describe Speaker(s) </w:t>
      </w:r>
      <w:r w:rsidDel="00000000" w:rsidR="00000000" w:rsidRPr="00000000">
        <w:rPr>
          <w:rtl w:val="0"/>
        </w:rPr>
        <w:t xml:space="preserve"> </w:t>
      </w:r>
    </w:p>
    <w:p w:rsidR="00000000" w:rsidDel="00000000" w:rsidP="00000000" w:rsidRDefault="00000000" w:rsidRPr="00000000" w14:paraId="00000008">
      <w:pPr>
        <w:numPr>
          <w:ilvl w:val="2"/>
          <w:numId w:val="1"/>
        </w:numPr>
        <w:ind w:left="2161" w:right="17" w:hanging="335"/>
        <w:rPr/>
      </w:pPr>
      <w:r w:rsidDel="00000000" w:rsidR="00000000" w:rsidRPr="00000000">
        <w:rPr>
          <w:b w:val="1"/>
          <w:bCs w:val="1"/>
          <w:rtl w:val="0"/>
        </w:rPr>
        <w:t xml:space="preserve">Speak clearly, </w:t>
      </w:r>
      <w:r w:rsidDel="00000000" w:rsidR="00000000" w:rsidRPr="00000000">
        <w:rPr>
          <w:rtl w:val="0"/>
        </w:rPr>
        <w:t xml:space="preserve">and avoid speaking too fast </w:t>
      </w:r>
    </w:p>
    <w:p w:rsidR="00000000" w:rsidDel="00000000" w:rsidP="00000000" w:rsidRDefault="00000000" w:rsidRPr="00000000" w14:paraId="00000009">
      <w:pPr>
        <w:numPr>
          <w:ilvl w:val="2"/>
          <w:numId w:val="1"/>
        </w:numPr>
        <w:ind w:left="2161" w:right="17" w:hanging="335"/>
        <w:rPr/>
      </w:pPr>
      <w:r w:rsidDel="00000000" w:rsidR="00000000" w:rsidRPr="00000000">
        <w:rPr>
          <w:b w:val="1"/>
          <w:bCs w:val="1"/>
          <w:rtl w:val="0"/>
        </w:rPr>
        <w:t xml:space="preserve">Use simple language. </w:t>
      </w:r>
      <w:r w:rsidDel="00000000" w:rsidR="00000000" w:rsidRPr="00000000">
        <w:rPr>
          <w:rtl w:val="0"/>
        </w:rPr>
        <w:t xml:space="preserve">Avoid or explain jargon, acronyms, and idioms.  </w:t>
      </w:r>
    </w:p>
    <w:p w:rsidR="00000000" w:rsidDel="00000000" w:rsidP="00000000" w:rsidRDefault="00000000" w:rsidRPr="00000000" w14:paraId="0000000A">
      <w:pPr>
        <w:numPr>
          <w:ilvl w:val="2"/>
          <w:numId w:val="1"/>
        </w:numPr>
        <w:ind w:left="2161" w:right="17" w:hanging="335"/>
        <w:rPr/>
      </w:pPr>
      <w:r w:rsidDel="00000000" w:rsidR="00000000" w:rsidRPr="00000000">
        <w:rPr>
          <w:b w:val="1"/>
          <w:bCs w:val="1"/>
          <w:rtl w:val="0"/>
        </w:rPr>
        <w:t xml:space="preserve">Give people time to process information. </w:t>
      </w:r>
      <w:r w:rsidDel="00000000" w:rsidR="00000000" w:rsidRPr="00000000">
        <w:rPr>
          <w:rtl w:val="0"/>
        </w:rPr>
        <w:t xml:space="preserve">Pause between topics. </w:t>
      </w:r>
    </w:p>
    <w:p w:rsidR="00000000" w:rsidDel="00000000" w:rsidP="00000000" w:rsidRDefault="00000000" w:rsidRPr="00000000" w14:paraId="0000000B">
      <w:pPr>
        <w:numPr>
          <w:ilvl w:val="2"/>
          <w:numId w:val="2"/>
        </w:numPr>
        <w:ind w:left="2179" w:right="17" w:hanging="435"/>
        <w:rPr/>
      </w:pPr>
      <w:r w:rsidDel="00000000" w:rsidR="00000000" w:rsidRPr="00000000">
        <w:rPr>
          <w:b w:val="1"/>
          <w:bCs w:val="1"/>
          <w:rtl w:val="0"/>
        </w:rPr>
        <w:t xml:space="preserve">Be visible</w:t>
      </w:r>
      <w:r w:rsidDel="00000000" w:rsidR="00000000" w:rsidRPr="00000000">
        <w:rPr>
          <w:rtl w:val="0"/>
        </w:rPr>
        <w:t xml:space="preserve"> - Be careful not to face away from the audience to read projected material. </w:t>
      </w:r>
    </w:p>
    <w:p w:rsidR="00000000" w:rsidDel="00000000" w:rsidP="00000000" w:rsidRDefault="00000000" w:rsidRPr="00000000" w14:paraId="0000000C">
      <w:pPr>
        <w:numPr>
          <w:ilvl w:val="2"/>
          <w:numId w:val="2"/>
        </w:numPr>
        <w:spacing w:after="31" w:line="259" w:lineRule="auto"/>
        <w:ind w:left="2179" w:right="17" w:hanging="435"/>
        <w:rPr/>
      </w:pPr>
      <w:r w:rsidDel="00000000" w:rsidR="00000000" w:rsidRPr="00000000">
        <w:rPr>
          <w:b w:val="1"/>
          <w:bCs w:val="1"/>
          <w:rtl w:val="0"/>
        </w:rPr>
        <w:t xml:space="preserve">Ensure all relevant sound is audible</w:t>
      </w:r>
      <w:r w:rsidDel="00000000" w:rsidR="00000000" w:rsidRPr="00000000">
        <w:rPr>
          <w:rtl w:val="0"/>
        </w:rPr>
        <w:t xml:space="preserve"> through the sound system. For example, if the audience doesn’t have a microphone, </w:t>
      </w:r>
      <w:r w:rsidDel="00000000" w:rsidR="00000000" w:rsidRPr="00000000">
        <w:rPr>
          <w:b w:val="1"/>
          <w:bCs w:val="1"/>
          <w:rtl w:val="0"/>
        </w:rPr>
        <w:t xml:space="preserve">repeat their questions and comments into your microphone before replying. </w:t>
      </w:r>
      <w:r w:rsidDel="00000000" w:rsidR="00000000" w:rsidRPr="00000000">
        <w:rPr>
          <w:rtl w:val="0"/>
        </w:rPr>
        <w:t xml:space="preserve"> </w:t>
      </w:r>
    </w:p>
    <w:p w:rsidR="00000000" w:rsidDel="00000000" w:rsidP="00000000" w:rsidRDefault="00000000" w:rsidRPr="00000000" w14:paraId="0000000D">
      <w:pPr>
        <w:numPr>
          <w:ilvl w:val="2"/>
          <w:numId w:val="2"/>
        </w:numPr>
        <w:ind w:left="2179" w:right="17" w:hanging="435"/>
        <w:rPr/>
      </w:pPr>
      <w:r w:rsidDel="00000000" w:rsidR="00000000" w:rsidRPr="00000000">
        <w:rPr>
          <w:b w:val="1"/>
          <w:bCs w:val="1"/>
          <w:rtl w:val="0"/>
        </w:rPr>
        <w:t xml:space="preserve">Describe pertinent parts of graphics, videos, and other visuals - </w:t>
      </w:r>
      <w:r w:rsidDel="00000000" w:rsidR="00000000" w:rsidRPr="00000000">
        <w:rPr>
          <w:rtl w:val="0"/>
        </w:rPr>
        <w:t xml:space="preserve">Describe them to the extent needed to understand the presentation. (You usually do not need to describe decorative images.) </w:t>
      </w:r>
    </w:p>
    <w:p w:rsidR="00000000" w:rsidDel="00000000" w:rsidP="00000000" w:rsidRDefault="00000000" w:rsidRPr="00000000" w14:paraId="0000000E">
      <w:pPr>
        <w:numPr>
          <w:ilvl w:val="2"/>
          <w:numId w:val="2"/>
        </w:numPr>
        <w:ind w:left="2179" w:right="17" w:hanging="435"/>
        <w:rPr/>
      </w:pPr>
      <w:r w:rsidDel="00000000" w:rsidR="00000000" w:rsidRPr="00000000">
        <w:rPr>
          <w:b w:val="1"/>
          <w:bCs w:val="1"/>
          <w:rtl w:val="0"/>
        </w:rPr>
        <w:t xml:space="preserve">Describe other visual information. </w:t>
      </w:r>
      <w:r w:rsidDel="00000000" w:rsidR="00000000" w:rsidRPr="00000000">
        <w:rPr>
          <w:rtl w:val="0"/>
        </w:rPr>
        <w:t xml:space="preserve">For example, a speaker asks people to raise their hands if they make their websites fully accessible. The speaker should then describe the visual response: “About half raised their hand”. ix.</w:t>
      </w:r>
      <w:r w:rsidDel="00000000" w:rsidR="00000000" w:rsidRPr="00000000">
        <w:rPr>
          <w:rFonts w:ascii="Arial" w:cs="Arial" w:eastAsia="Arial" w:hAnsi="Arial"/>
          <w:rtl w:val="0"/>
        </w:rPr>
        <w:t xml:space="preserve"> </w:t>
      </w:r>
      <w:hyperlink r:id="rId8">
        <w:r w:rsidDel="00000000" w:rsidR="00000000" w:rsidRPr="00000000">
          <w:rPr>
            <w:b w:val="1"/>
            <w:bCs w:val="1"/>
            <w:color w:val="0563c1"/>
            <w:u w:val="single"/>
            <w:rtl w:val="0"/>
          </w:rPr>
          <w:t xml:space="preserve">Read more here</w:t>
        </w:r>
      </w:hyperlink>
      <w:hyperlink r:id="rId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F">
      <w:pPr>
        <w:numPr>
          <w:ilvl w:val="1"/>
          <w:numId w:val="1"/>
        </w:numPr>
        <w:ind w:left="1426" w:right="17" w:hanging="360"/>
        <w:rPr/>
      </w:pPr>
      <w:r w:rsidDel="00000000" w:rsidR="00000000" w:rsidRPr="00000000">
        <w:rPr>
          <w:rtl w:val="0"/>
        </w:rPr>
        <w:t xml:space="preserve">Be sure to use proper disability language. Language around disability should be neutral and not laden with value judgments or adjectives that are negative. Review the Language Guidelines below for more information.  </w:t>
      </w:r>
    </w:p>
    <w:p w:rsidR="00000000" w:rsidDel="00000000" w:rsidP="00000000" w:rsidRDefault="00000000" w:rsidRPr="00000000" w14:paraId="00000010">
      <w:pPr>
        <w:numPr>
          <w:ilvl w:val="1"/>
          <w:numId w:val="1"/>
        </w:numPr>
        <w:ind w:left="1426" w:right="17" w:hanging="360"/>
        <w:rPr/>
      </w:pPr>
      <w:r w:rsidDel="00000000" w:rsidR="00000000" w:rsidRPr="00000000">
        <w:rPr>
          <w:rtl w:val="0"/>
        </w:rPr>
        <w:t xml:space="preserve">Make your PowerPoint accessible:  </w:t>
      </w:r>
    </w:p>
    <w:p w:rsidR="00000000" w:rsidDel="00000000" w:rsidP="00000000" w:rsidRDefault="00000000" w:rsidRPr="00000000" w14:paraId="00000011">
      <w:pPr>
        <w:numPr>
          <w:ilvl w:val="2"/>
          <w:numId w:val="1"/>
        </w:numPr>
        <w:ind w:left="2161" w:right="17" w:hanging="335"/>
        <w:rPr/>
      </w:pPr>
      <w:r w:rsidDel="00000000" w:rsidR="00000000" w:rsidRPr="00000000">
        <w:rPr>
          <w:b w:val="1"/>
          <w:bCs w:val="1"/>
          <w:rtl w:val="0"/>
        </w:rPr>
        <w:t xml:space="preserve">Make text and important visuals big enough </w:t>
      </w:r>
      <w:r w:rsidDel="00000000" w:rsidR="00000000" w:rsidRPr="00000000">
        <w:rPr>
          <w:rtl w:val="0"/>
        </w:rPr>
        <w:t xml:space="preserve">to be read even from the back of the room. This includes graphics on slides, videos, posters, and other nonelectronic material. </w:t>
      </w:r>
    </w:p>
    <w:p w:rsidR="00000000" w:rsidDel="00000000" w:rsidP="00000000" w:rsidRDefault="00000000" w:rsidRPr="00000000" w14:paraId="00000012">
      <w:pPr>
        <w:numPr>
          <w:ilvl w:val="2"/>
          <w:numId w:val="1"/>
        </w:numPr>
        <w:spacing w:after="31" w:line="259" w:lineRule="auto"/>
        <w:ind w:left="2161" w:right="17" w:hanging="335"/>
        <w:rPr/>
      </w:pPr>
      <w:r w:rsidDel="00000000" w:rsidR="00000000" w:rsidRPr="00000000">
        <w:rPr>
          <w:b w:val="1"/>
          <w:bCs w:val="1"/>
          <w:rtl w:val="0"/>
        </w:rPr>
        <w:t xml:space="preserve">Use an easy-to-read font face</w:t>
      </w:r>
      <w:r w:rsidDel="00000000" w:rsidR="00000000" w:rsidRPr="00000000">
        <w:rPr>
          <w:rtl w:val="0"/>
        </w:rPr>
        <w:t xml:space="preserve">. </w:t>
      </w:r>
    </w:p>
    <w:p w:rsidR="00000000" w:rsidDel="00000000" w:rsidP="00000000" w:rsidRDefault="00000000" w:rsidRPr="00000000" w14:paraId="00000013">
      <w:pPr>
        <w:spacing w:after="31" w:line="259" w:lineRule="auto"/>
        <w:ind w:left="1826" w:right="17" w:firstLine="0"/>
        <w:rPr/>
      </w:pPr>
      <w:r w:rsidDel="00000000" w:rsidR="00000000" w:rsidRPr="00000000">
        <w:rPr>
          <w:rtl w:val="0"/>
        </w:rPr>
        <w:t xml:space="preserve">iii.</w:t>
      </w:r>
      <w:r w:rsidDel="00000000" w:rsidR="00000000" w:rsidRPr="00000000">
        <w:rPr>
          <w:rFonts w:ascii="Arial" w:cs="Arial" w:eastAsia="Arial" w:hAnsi="Arial"/>
          <w:rtl w:val="0"/>
        </w:rPr>
        <w:t xml:space="preserve"> </w:t>
      </w:r>
      <w:r w:rsidDel="00000000" w:rsidR="00000000" w:rsidRPr="00000000">
        <w:rPr>
          <w:b w:val="1"/>
          <w:bCs w:val="1"/>
          <w:rtl w:val="0"/>
        </w:rPr>
        <w:t xml:space="preserve">Read more here if you wish: </w:t>
      </w:r>
      <w:hyperlink r:id="rId10">
        <w:r w:rsidDel="00000000" w:rsidR="00000000" w:rsidRPr="00000000">
          <w:rPr>
            <w:b w:val="1"/>
            <w:bCs w:val="1"/>
            <w:color w:val="0563c1"/>
            <w:u w:val="single"/>
            <w:rtl w:val="0"/>
          </w:rPr>
          <w:t xml:space="preserve">Link</w:t>
        </w:r>
      </w:hyperlink>
      <w:hyperlink r:id="rId11">
        <w:r w:rsidDel="00000000" w:rsidR="00000000" w:rsidRPr="00000000">
          <w:rPr>
            <w:rtl w:val="0"/>
          </w:rPr>
          <w:t xml:space="preserve"> </w:t>
        </w:r>
      </w:hyperlink>
      <w:r w:rsidDel="00000000" w:rsidR="00000000" w:rsidRPr="00000000">
        <w:rPr>
          <w:rtl w:val="0"/>
        </w:rPr>
        <w:t xml:space="preserve">iv.</w:t>
      </w:r>
      <w:r w:rsidDel="00000000" w:rsidR="00000000" w:rsidRPr="00000000">
        <w:rPr>
          <w:rFonts w:ascii="Arial" w:cs="Arial" w:eastAsia="Arial" w:hAnsi="Arial"/>
          <w:rtl w:val="0"/>
        </w:rPr>
        <w:t xml:space="preserve"> </w:t>
      </w:r>
      <w:hyperlink r:id="rId12">
        <w:r w:rsidDel="00000000" w:rsidR="00000000" w:rsidRPr="00000000">
          <w:rPr>
            <w:color w:val="0563c1"/>
            <w:u w:val="single"/>
            <w:rtl w:val="0"/>
          </w:rPr>
          <w:t xml:space="preserve">Visual Accessibility 1</w:t>
        </w:r>
      </w:hyperlink>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14">
      <w:pPr>
        <w:spacing w:after="0" w:line="259" w:lineRule="auto"/>
        <w:ind w:left="1826" w:firstLine="0"/>
        <w:rPr/>
      </w:pPr>
      <w:r w:rsidDel="00000000" w:rsidR="00000000" w:rsidRPr="00000000">
        <w:rPr>
          <w:rtl w:val="0"/>
        </w:rPr>
        <w:t xml:space="preserve">v.</w:t>
      </w:r>
      <w:r w:rsidDel="00000000" w:rsidR="00000000" w:rsidRPr="00000000">
        <w:rPr>
          <w:rFonts w:ascii="Arial" w:cs="Arial" w:eastAsia="Arial" w:hAnsi="Arial"/>
          <w:rtl w:val="0"/>
        </w:rPr>
        <w:t xml:space="preserve"> </w:t>
      </w:r>
      <w:hyperlink r:id="rId14">
        <w:r w:rsidDel="00000000" w:rsidR="00000000" w:rsidRPr="00000000">
          <w:rPr>
            <w:color w:val="0563c1"/>
            <w:u w:val="single"/>
            <w:rtl w:val="0"/>
          </w:rPr>
          <w:t xml:space="preserve">Visual Accessibility 2</w:t>
        </w:r>
      </w:hyperlink>
      <w:hyperlink r:id="rId15">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15">
      <w:pPr>
        <w:spacing w:after="0" w:line="259" w:lineRule="auto"/>
        <w:ind w:left="1826" w:firstLine="0"/>
        <w:rPr/>
      </w:pPr>
      <w:r w:rsidDel="00000000" w:rsidR="00000000" w:rsidRPr="00000000">
        <w:rPr>
          <w:rtl w:val="0"/>
        </w:rPr>
      </w:r>
    </w:p>
    <w:p w:rsidR="00000000" w:rsidDel="00000000" w:rsidP="00000000" w:rsidRDefault="00000000" w:rsidRPr="00000000" w14:paraId="00000016">
      <w:pPr>
        <w:spacing w:after="0" w:line="259" w:lineRule="auto"/>
        <w:ind w:left="1826" w:firstLine="0"/>
        <w:rPr/>
      </w:pPr>
      <w:r w:rsidDel="00000000" w:rsidR="00000000" w:rsidRPr="00000000">
        <w:rPr>
          <w:rtl w:val="0"/>
        </w:rPr>
      </w:r>
    </w:p>
    <w:p w:rsidR="00000000" w:rsidDel="00000000" w:rsidP="00000000" w:rsidRDefault="00000000" w:rsidRPr="00000000" w14:paraId="00000017">
      <w:pPr>
        <w:spacing w:after="0" w:line="259" w:lineRule="auto"/>
        <w:ind w:left="1826" w:firstLine="0"/>
        <w:rPr/>
      </w:pPr>
      <w:r w:rsidDel="00000000" w:rsidR="00000000" w:rsidRPr="00000000">
        <w:rPr>
          <w:rtl w:val="0"/>
        </w:rPr>
      </w:r>
    </w:p>
    <w:p w:rsidR="00000000" w:rsidDel="00000000" w:rsidP="00000000" w:rsidRDefault="00000000" w:rsidRPr="00000000" w14:paraId="00000018">
      <w:pPr>
        <w:spacing w:after="0" w:line="259" w:lineRule="auto"/>
        <w:ind w:left="1826" w:firstLine="0"/>
        <w:rPr/>
      </w:pPr>
      <w:r w:rsidDel="00000000" w:rsidR="00000000" w:rsidRPr="00000000">
        <w:rPr>
          <w:rtl w:val="0"/>
        </w:rPr>
      </w:r>
    </w:p>
    <w:p w:rsidR="00000000" w:rsidDel="00000000" w:rsidP="00000000" w:rsidRDefault="00000000" w:rsidRPr="00000000" w14:paraId="00000019">
      <w:pPr>
        <w:spacing w:after="0" w:line="259" w:lineRule="auto"/>
        <w:ind w:left="1826" w:firstLine="0"/>
        <w:rPr/>
      </w:pPr>
      <w:r w:rsidDel="00000000" w:rsidR="00000000" w:rsidRPr="00000000">
        <w:rPr>
          <w:rtl w:val="0"/>
        </w:rPr>
      </w:r>
    </w:p>
    <w:p w:rsidR="00000000" w:rsidDel="00000000" w:rsidP="00000000" w:rsidRDefault="00000000" w:rsidRPr="00000000" w14:paraId="0000001A">
      <w:pPr>
        <w:spacing w:after="0" w:line="259" w:lineRule="auto"/>
        <w:ind w:left="1826" w:firstLine="0"/>
        <w:rPr/>
      </w:pPr>
      <w:r w:rsidDel="00000000" w:rsidR="00000000" w:rsidRPr="00000000">
        <w:rPr>
          <w:rtl w:val="0"/>
        </w:rPr>
      </w:r>
    </w:p>
    <w:p w:rsidR="00000000" w:rsidDel="00000000" w:rsidP="00000000" w:rsidRDefault="00000000" w:rsidRPr="00000000" w14:paraId="0000001B">
      <w:pPr>
        <w:spacing w:after="0" w:line="259" w:lineRule="auto"/>
        <w:ind w:left="1826" w:firstLine="0"/>
        <w:rPr/>
      </w:pPr>
      <w:r w:rsidDel="00000000" w:rsidR="00000000" w:rsidRPr="00000000">
        <w:rPr>
          <w:rtl w:val="0"/>
        </w:rPr>
      </w:r>
    </w:p>
    <w:p w:rsidR="00000000" w:rsidDel="00000000" w:rsidP="00000000" w:rsidRDefault="00000000" w:rsidRPr="00000000" w14:paraId="0000001C">
      <w:pPr>
        <w:numPr>
          <w:ilvl w:val="0"/>
          <w:numId w:val="1"/>
        </w:numPr>
        <w:spacing w:after="0" w:line="259" w:lineRule="auto"/>
        <w:ind w:left="721" w:hanging="360"/>
        <w:rPr/>
      </w:pPr>
      <w:r w:rsidDel="00000000" w:rsidR="00000000" w:rsidRPr="00000000">
        <w:rPr>
          <w:rFonts w:ascii="Arial" w:cs="Arial" w:eastAsia="Arial" w:hAnsi="Arial"/>
          <w:sz w:val="32"/>
          <w:szCs w:val="32"/>
          <w:rtl w:val="0"/>
        </w:rPr>
        <w:t xml:space="preserve">Language Guidelines: </w:t>
      </w:r>
      <w:r w:rsidDel="00000000" w:rsidR="00000000" w:rsidRPr="00000000">
        <w:rPr>
          <w:rtl w:val="0"/>
        </w:rPr>
      </w:r>
    </w:p>
    <w:p w:rsidR="00000000" w:rsidDel="00000000" w:rsidP="00000000" w:rsidRDefault="00000000" w:rsidRPr="00000000" w14:paraId="0000001D">
      <w:pPr>
        <w:spacing w:after="5" w:line="255" w:lineRule="auto"/>
        <w:ind w:left="990" w:right="94" w:hanging="24.000000000000057"/>
        <w:rPr/>
      </w:pPr>
      <w:r w:rsidDel="00000000" w:rsidR="00000000" w:rsidRPr="00000000">
        <w:rPr>
          <w:rFonts w:ascii="Arial" w:cs="Arial" w:eastAsia="Arial" w:hAnsi="Arial"/>
          <w:rtl w:val="0"/>
        </w:rPr>
        <w:t xml:space="preserve">Language around disability should be neutral and not laden with value judgments 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adjectives that are negative.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E">
      <w:pPr>
        <w:spacing w:after="5" w:line="255" w:lineRule="auto"/>
        <w:ind w:left="990" w:right="94" w:hanging="24.000000000000057"/>
        <w:rPr>
          <w:rFonts w:ascii="Arial" w:cs="Arial" w:eastAsia="Arial" w:hAnsi="Arial"/>
        </w:rPr>
      </w:pPr>
      <w:r w:rsidDel="00000000" w:rsidR="00000000" w:rsidRPr="00000000">
        <w:rPr>
          <w:rtl w:val="0"/>
        </w:rPr>
      </w:r>
    </w:p>
    <w:p w:rsidR="00000000" w:rsidDel="00000000" w:rsidP="00000000" w:rsidRDefault="00000000" w:rsidRPr="00000000" w14:paraId="0000001F">
      <w:pPr>
        <w:spacing w:after="5" w:line="255" w:lineRule="auto"/>
        <w:ind w:left="990" w:right="94" w:hanging="24.000000000000057"/>
        <w:jc w:val="center"/>
        <w:rPr/>
      </w:pPr>
      <w:r w:rsidDel="00000000" w:rsidR="00000000" w:rsidRPr="00000000">
        <w:rPr>
          <w:rFonts w:ascii="Arial" w:cs="Arial" w:eastAsia="Arial" w:hAnsi="Arial"/>
          <w:rtl w:val="0"/>
        </w:rPr>
        <w:t xml:space="preserve">Find other ways to describe what you mean: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0">
      <w:pPr>
        <w:numPr>
          <w:ilvl w:val="0"/>
          <w:numId w:val="3"/>
        </w:numPr>
        <w:spacing w:after="5" w:line="255" w:lineRule="auto"/>
        <w:ind w:left="806" w:right="661" w:hanging="135"/>
        <w:jc w:val="center"/>
        <w:rPr/>
      </w:pPr>
      <w:r w:rsidDel="00000000" w:rsidR="00000000" w:rsidRPr="00000000">
        <w:rPr>
          <w:rFonts w:ascii="Arial" w:cs="Arial" w:eastAsia="Arial" w:hAnsi="Arial"/>
          <w:rtl w:val="0"/>
        </w:rPr>
        <w:t xml:space="preserve">High functioning/low functioning or, Low Support Needs/High Support Needs. Focus on specific needs or traits like in the diagram below does. </w:t>
      </w:r>
      <w:r w:rsidDel="00000000" w:rsidR="00000000" w:rsidRPr="00000000">
        <w:rPr>
          <w:rtl w:val="0"/>
        </w:rPr>
      </w:r>
    </w:p>
    <w:p w:rsidR="00000000" w:rsidDel="00000000" w:rsidP="00000000" w:rsidRDefault="00000000" w:rsidRPr="00000000" w14:paraId="00000021">
      <w:pPr>
        <w:spacing w:after="0" w:line="259" w:lineRule="auto"/>
        <w:ind w:left="74" w:firstLine="0"/>
        <w:jc w:val="center"/>
        <w:rPr/>
      </w:pPr>
      <w:r w:rsidDel="00000000" w:rsidR="00000000" w:rsidRPr="00000000">
        <w:rPr/>
        <w:drawing>
          <wp:inline distB="0" distT="0" distL="114300" distR="114300">
            <wp:extent cx="2571750" cy="2571750"/>
            <wp:effectExtent b="0" l="0" r="0" t="0"/>
            <wp:docPr id="881773103"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571750" cy="2571750"/>
                    </a:xfrm>
                    <a:prstGeom prst="rect"/>
                    <a:ln/>
                  </pic:spPr>
                </pic:pic>
              </a:graphicData>
            </a:graphic>
          </wp:inline>
        </w:drawing>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2">
      <w:pPr>
        <w:spacing w:after="10" w:line="259" w:lineRule="auto"/>
        <w:ind w:left="75" w:firstLine="0"/>
        <w:jc w:val="cente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spacing w:after="5" w:line="255" w:lineRule="auto"/>
        <w:ind w:left="2822" w:right="94" w:hanging="1966"/>
        <w:rPr/>
      </w:pPr>
      <w:r w:rsidDel="00000000" w:rsidR="00000000" w:rsidRPr="00000000">
        <w:rPr>
          <w:rFonts w:ascii="Arial" w:cs="Arial" w:eastAsia="Arial" w:hAnsi="Arial"/>
          <w:rtl w:val="0"/>
        </w:rPr>
        <w:t xml:space="preserve">Language around disability should focus on how someone does something not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around the way they cannot do things.</w:t>
      </w:r>
      <w:r w:rsidDel="00000000" w:rsidR="00000000" w:rsidRPr="00000000">
        <w:rPr>
          <w:rFonts w:ascii="Arial" w:cs="Arial" w:eastAsia="Arial" w:hAnsi="Arial"/>
          <w:sz w:val="24"/>
          <w:szCs w:val="24"/>
          <w:rtl w:val="0"/>
        </w:rPr>
        <w:t xml:space="preserve"> For example:</w:t>
      </w:r>
      <w:r w:rsidDel="00000000" w:rsidR="00000000" w:rsidRPr="00000000">
        <w:rPr>
          <w:rtl w:val="0"/>
        </w:rPr>
      </w:r>
    </w:p>
    <w:p w:rsidR="00000000" w:rsidDel="00000000" w:rsidP="00000000" w:rsidRDefault="00000000" w:rsidRPr="00000000" w14:paraId="00000024">
      <w:pPr>
        <w:spacing w:after="17" w:line="259" w:lineRule="auto"/>
        <w:ind w:left="75" w:firstLine="0"/>
        <w:jc w:val="cente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5">
      <w:pPr>
        <w:spacing w:after="5" w:line="255" w:lineRule="auto"/>
        <w:ind w:left="2261" w:right="94" w:firstLine="721"/>
        <w:rPr/>
      </w:pPr>
      <w:r w:rsidDel="00000000" w:rsidR="00000000" w:rsidRPr="00000000">
        <w:rPr>
          <w:rFonts w:ascii="Arial" w:cs="Arial" w:eastAsia="Arial" w:hAnsi="Arial"/>
          <w:rtl w:val="0"/>
        </w:rPr>
        <w:t xml:space="preserve">Mike uses a wheelchair instead of Mike can’t walk</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6">
      <w:pPr>
        <w:spacing w:after="3" w:line="259" w:lineRule="auto"/>
        <w:ind w:left="75" w:firstLine="0"/>
        <w:jc w:val="cente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5" w:before="0" w:line="255" w:lineRule="auto"/>
        <w:ind w:left="721" w:right="94" w:hanging="10"/>
        <w:jc w:val="left"/>
        <w:rPr/>
      </w:pPr>
      <w:r w:rsidDel="00000000" w:rsidR="00000000" w:rsidRPr="00000000">
        <w:rPr>
          <w:rFonts w:ascii="Arial" w:cs="Arial" w:eastAsia="Arial" w:hAnsi="Arial"/>
          <w:rtl w:val="0"/>
        </w:rPr>
        <w:t xml:space="preserve">This document is being updated as feedback is given throughout the year. This has been updated December 2025.</w:t>
      </w:r>
      <w:r w:rsidDel="00000000" w:rsidR="00000000" w:rsidRPr="00000000">
        <w:rPr>
          <w:rtl w:val="0"/>
        </w:rPr>
      </w:r>
    </w:p>
    <w:p w:rsidR="00000000" w:rsidDel="00000000" w:rsidP="00000000" w:rsidRDefault="00000000" w:rsidRPr="00000000" w14:paraId="00000028">
      <w:pPr>
        <w:spacing w:after="7" w:line="259" w:lineRule="auto"/>
        <w:ind w:left="75" w:firstLine="0"/>
        <w:jc w:val="cente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spacing w:after="101" w:line="259" w:lineRule="auto"/>
        <w:ind w:left="0" w:firstLine="0"/>
        <w:rPr/>
      </w:pPr>
      <w:r w:rsidDel="00000000" w:rsidR="00000000" w:rsidRPr="00000000">
        <w:rPr>
          <w:sz w:val="28"/>
          <w:szCs w:val="28"/>
          <w:rtl w:val="0"/>
        </w:rPr>
        <w:t xml:space="preserve"> </w:t>
      </w:r>
      <w:r w:rsidDel="00000000" w:rsidR="00000000" w:rsidRPr="00000000">
        <w:rPr>
          <w:rtl w:val="0"/>
        </w:rPr>
      </w:r>
    </w:p>
    <w:sectPr>
      <w:pgSz w:h="15840" w:w="12240" w:orient="portrait"/>
      <w:pgMar w:bottom="1170" w:top="1080" w:left="1441" w:right="14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1" w:hanging="721"/>
      </w:pPr>
      <w:rPr>
        <w:rFonts w:ascii="Calibri" w:cs="Calibri" w:eastAsia="Calibri" w:hAnsi="Calibri"/>
        <w:b w:val="0"/>
        <w:bCs w:val="0"/>
        <w:i w:val="0"/>
        <w:iCs w:val="0"/>
        <w:strike w:val="0"/>
        <w:color w:val="000000"/>
        <w:sz w:val="28"/>
        <w:szCs w:val="28"/>
        <w:u w:val="none"/>
        <w:shd w:fill="auto" w:val="clear"/>
        <w:vertAlign w:val="baseline"/>
      </w:rPr>
    </w:lvl>
    <w:lvl w:ilvl="1">
      <w:start w:val="1"/>
      <w:numFmt w:val="lowerLetter"/>
      <w:lvlText w:val="%2."/>
      <w:lvlJc w:val="left"/>
      <w:pPr>
        <w:ind w:left="1426" w:hanging="1426"/>
      </w:pPr>
      <w:rPr>
        <w:rFonts w:ascii="Calibri" w:cs="Calibri" w:eastAsia="Calibri" w:hAnsi="Calibri"/>
        <w:b w:val="0"/>
        <w:bCs w:val="0"/>
        <w:i w:val="0"/>
        <w:iCs w:val="0"/>
        <w:strike w:val="0"/>
        <w:color w:val="000000"/>
        <w:sz w:val="22"/>
        <w:szCs w:val="22"/>
        <w:u w:val="none"/>
        <w:shd w:fill="auto" w:val="clear"/>
        <w:vertAlign w:val="baseline"/>
      </w:rPr>
    </w:lvl>
    <w:lvl w:ilvl="2">
      <w:start w:val="1"/>
      <w:numFmt w:val="lowerRoman"/>
      <w:lvlText w:val="%3."/>
      <w:lvlJc w:val="left"/>
      <w:pPr>
        <w:ind w:left="2161" w:hanging="2161"/>
      </w:pPr>
      <w:rPr>
        <w:rFonts w:ascii="Calibri" w:cs="Calibri" w:eastAsia="Calibri" w:hAnsi="Calibri"/>
        <w:b w:val="0"/>
        <w:bCs w:val="0"/>
        <w:i w:val="0"/>
        <w:iCs w:val="0"/>
        <w:strike w:val="0"/>
        <w:color w:val="000000"/>
        <w:sz w:val="22"/>
        <w:szCs w:val="22"/>
        <w:u w:val="none"/>
        <w:shd w:fill="auto" w:val="clear"/>
        <w:vertAlign w:val="baseline"/>
      </w:rPr>
    </w:lvl>
    <w:lvl w:ilvl="3">
      <w:start w:val="1"/>
      <w:numFmt w:val="decimal"/>
      <w:lvlText w:val="%4"/>
      <w:lvlJc w:val="left"/>
      <w:pPr>
        <w:ind w:left="2546" w:hanging="2546"/>
      </w:pPr>
      <w:rPr>
        <w:rFonts w:ascii="Calibri" w:cs="Calibri" w:eastAsia="Calibri" w:hAnsi="Calibri"/>
        <w:b w:val="0"/>
        <w:bCs w:val="0"/>
        <w:i w:val="0"/>
        <w:iCs w:val="0"/>
        <w:strike w:val="0"/>
        <w:color w:val="000000"/>
        <w:sz w:val="22"/>
        <w:szCs w:val="22"/>
        <w:u w:val="none"/>
        <w:shd w:fill="auto" w:val="clear"/>
        <w:vertAlign w:val="baseline"/>
      </w:rPr>
    </w:lvl>
    <w:lvl w:ilvl="4">
      <w:start w:val="1"/>
      <w:numFmt w:val="lowerLetter"/>
      <w:lvlText w:val="%5"/>
      <w:lvlJc w:val="left"/>
      <w:pPr>
        <w:ind w:left="3266" w:hanging="3266"/>
      </w:pPr>
      <w:rPr>
        <w:rFonts w:ascii="Calibri" w:cs="Calibri" w:eastAsia="Calibri" w:hAnsi="Calibri"/>
        <w:b w:val="0"/>
        <w:bCs w:val="0"/>
        <w:i w:val="0"/>
        <w:iCs w:val="0"/>
        <w:strike w:val="0"/>
        <w:color w:val="000000"/>
        <w:sz w:val="22"/>
        <w:szCs w:val="22"/>
        <w:u w:val="none"/>
        <w:shd w:fill="auto" w:val="clear"/>
        <w:vertAlign w:val="baseline"/>
      </w:rPr>
    </w:lvl>
    <w:lvl w:ilvl="5">
      <w:start w:val="1"/>
      <w:numFmt w:val="lowerRoman"/>
      <w:lvlText w:val="%6"/>
      <w:lvlJc w:val="left"/>
      <w:pPr>
        <w:ind w:left="3986" w:hanging="3986"/>
      </w:pPr>
      <w:rPr>
        <w:rFonts w:ascii="Calibri" w:cs="Calibri" w:eastAsia="Calibri" w:hAnsi="Calibri"/>
        <w:b w:val="0"/>
        <w:bCs w:val="0"/>
        <w:i w:val="0"/>
        <w:iCs w:val="0"/>
        <w:strike w:val="0"/>
        <w:color w:val="000000"/>
        <w:sz w:val="22"/>
        <w:szCs w:val="22"/>
        <w:u w:val="none"/>
        <w:shd w:fill="auto" w:val="clear"/>
        <w:vertAlign w:val="baseline"/>
      </w:rPr>
    </w:lvl>
    <w:lvl w:ilvl="6">
      <w:start w:val="1"/>
      <w:numFmt w:val="decimal"/>
      <w:lvlText w:val="%7"/>
      <w:lvlJc w:val="left"/>
      <w:pPr>
        <w:ind w:left="4706" w:hanging="4706"/>
      </w:pPr>
      <w:rPr>
        <w:rFonts w:ascii="Calibri" w:cs="Calibri" w:eastAsia="Calibri" w:hAnsi="Calibri"/>
        <w:b w:val="0"/>
        <w:bCs w:val="0"/>
        <w:i w:val="0"/>
        <w:iCs w:val="0"/>
        <w:strike w:val="0"/>
        <w:color w:val="000000"/>
        <w:sz w:val="22"/>
        <w:szCs w:val="22"/>
        <w:u w:val="none"/>
        <w:shd w:fill="auto" w:val="clear"/>
        <w:vertAlign w:val="baseline"/>
      </w:rPr>
    </w:lvl>
    <w:lvl w:ilvl="7">
      <w:start w:val="1"/>
      <w:numFmt w:val="lowerLetter"/>
      <w:lvlText w:val="%8"/>
      <w:lvlJc w:val="left"/>
      <w:pPr>
        <w:ind w:left="5426" w:hanging="5426"/>
      </w:pPr>
      <w:rPr>
        <w:rFonts w:ascii="Calibri" w:cs="Calibri" w:eastAsia="Calibri" w:hAnsi="Calibri"/>
        <w:b w:val="0"/>
        <w:bCs w:val="0"/>
        <w:i w:val="0"/>
        <w:iCs w:val="0"/>
        <w:strike w:val="0"/>
        <w:color w:val="000000"/>
        <w:sz w:val="22"/>
        <w:szCs w:val="22"/>
        <w:u w:val="none"/>
        <w:shd w:fill="auto" w:val="clear"/>
        <w:vertAlign w:val="baseline"/>
      </w:rPr>
    </w:lvl>
    <w:lvl w:ilvl="8">
      <w:start w:val="1"/>
      <w:numFmt w:val="lowerRoman"/>
      <w:lvlText w:val="%9"/>
      <w:lvlJc w:val="left"/>
      <w:pPr>
        <w:ind w:left="6146" w:hanging="6146"/>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360" w:hanging="36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lowerLetter"/>
      <w:lvlText w:val="%2"/>
      <w:lvlJc w:val="left"/>
      <w:pPr>
        <w:ind w:left="1055" w:hanging="1055"/>
      </w:pPr>
      <w:rPr>
        <w:rFonts w:ascii="Calibri" w:cs="Calibri" w:eastAsia="Calibri" w:hAnsi="Calibri"/>
        <w:b w:val="0"/>
        <w:bCs w:val="0"/>
        <w:i w:val="0"/>
        <w:iCs w:val="0"/>
        <w:strike w:val="0"/>
        <w:color w:val="000000"/>
        <w:sz w:val="22"/>
        <w:szCs w:val="22"/>
        <w:u w:val="none"/>
        <w:shd w:fill="auto" w:val="clear"/>
        <w:vertAlign w:val="baseline"/>
      </w:rPr>
    </w:lvl>
    <w:lvl w:ilvl="2">
      <w:start w:val="5"/>
      <w:numFmt w:val="lowerRoman"/>
      <w:lvlText w:val="%3."/>
      <w:lvlJc w:val="left"/>
      <w:pPr>
        <w:ind w:left="2179" w:hanging="2179"/>
      </w:pPr>
      <w:rPr>
        <w:rFonts w:ascii="Calibri" w:cs="Calibri" w:eastAsia="Calibri" w:hAnsi="Calibri"/>
        <w:b w:val="0"/>
        <w:bCs w:val="0"/>
        <w:i w:val="0"/>
        <w:iCs w:val="0"/>
        <w:strike w:val="0"/>
        <w:color w:val="000000"/>
        <w:sz w:val="22"/>
        <w:szCs w:val="22"/>
        <w:u w:val="none"/>
        <w:shd w:fill="auto" w:val="clear"/>
        <w:vertAlign w:val="baseline"/>
      </w:rPr>
    </w:lvl>
    <w:lvl w:ilvl="3">
      <w:start w:val="1"/>
      <w:numFmt w:val="decimal"/>
      <w:lvlText w:val="%4"/>
      <w:lvlJc w:val="left"/>
      <w:pPr>
        <w:ind w:left="2471" w:hanging="2471"/>
      </w:pPr>
      <w:rPr>
        <w:rFonts w:ascii="Calibri" w:cs="Calibri" w:eastAsia="Calibri" w:hAnsi="Calibri"/>
        <w:b w:val="0"/>
        <w:bCs w:val="0"/>
        <w:i w:val="0"/>
        <w:iCs w:val="0"/>
        <w:strike w:val="0"/>
        <w:color w:val="000000"/>
        <w:sz w:val="22"/>
        <w:szCs w:val="22"/>
        <w:u w:val="none"/>
        <w:shd w:fill="auto" w:val="clear"/>
        <w:vertAlign w:val="baseline"/>
      </w:rPr>
    </w:lvl>
    <w:lvl w:ilvl="4">
      <w:start w:val="1"/>
      <w:numFmt w:val="lowerLetter"/>
      <w:lvlText w:val="%5"/>
      <w:lvlJc w:val="left"/>
      <w:pPr>
        <w:ind w:left="3191" w:hanging="3191"/>
      </w:pPr>
      <w:rPr>
        <w:rFonts w:ascii="Calibri" w:cs="Calibri" w:eastAsia="Calibri" w:hAnsi="Calibri"/>
        <w:b w:val="0"/>
        <w:bCs w:val="0"/>
        <w:i w:val="0"/>
        <w:iCs w:val="0"/>
        <w:strike w:val="0"/>
        <w:color w:val="000000"/>
        <w:sz w:val="22"/>
        <w:szCs w:val="22"/>
        <w:u w:val="none"/>
        <w:shd w:fill="auto" w:val="clear"/>
        <w:vertAlign w:val="baseline"/>
      </w:rPr>
    </w:lvl>
    <w:lvl w:ilvl="5">
      <w:start w:val="1"/>
      <w:numFmt w:val="lowerRoman"/>
      <w:lvlText w:val="%6"/>
      <w:lvlJc w:val="left"/>
      <w:pPr>
        <w:ind w:left="3911" w:hanging="3911"/>
      </w:pPr>
      <w:rPr>
        <w:rFonts w:ascii="Calibri" w:cs="Calibri" w:eastAsia="Calibri" w:hAnsi="Calibri"/>
        <w:b w:val="0"/>
        <w:bCs w:val="0"/>
        <w:i w:val="0"/>
        <w:iCs w:val="0"/>
        <w:strike w:val="0"/>
        <w:color w:val="000000"/>
        <w:sz w:val="22"/>
        <w:szCs w:val="22"/>
        <w:u w:val="none"/>
        <w:shd w:fill="auto" w:val="clear"/>
        <w:vertAlign w:val="baseline"/>
      </w:rPr>
    </w:lvl>
    <w:lvl w:ilvl="6">
      <w:start w:val="1"/>
      <w:numFmt w:val="decimal"/>
      <w:lvlText w:val="%7"/>
      <w:lvlJc w:val="left"/>
      <w:pPr>
        <w:ind w:left="4631" w:hanging="4631"/>
      </w:pPr>
      <w:rPr>
        <w:rFonts w:ascii="Calibri" w:cs="Calibri" w:eastAsia="Calibri" w:hAnsi="Calibri"/>
        <w:b w:val="0"/>
        <w:bCs w:val="0"/>
        <w:i w:val="0"/>
        <w:iCs w:val="0"/>
        <w:strike w:val="0"/>
        <w:color w:val="000000"/>
        <w:sz w:val="22"/>
        <w:szCs w:val="22"/>
        <w:u w:val="none"/>
        <w:shd w:fill="auto" w:val="clear"/>
        <w:vertAlign w:val="baseline"/>
      </w:rPr>
    </w:lvl>
    <w:lvl w:ilvl="7">
      <w:start w:val="1"/>
      <w:numFmt w:val="lowerLetter"/>
      <w:lvlText w:val="%8"/>
      <w:lvlJc w:val="left"/>
      <w:pPr>
        <w:ind w:left="5351" w:hanging="5351"/>
      </w:pPr>
      <w:rPr>
        <w:rFonts w:ascii="Calibri" w:cs="Calibri" w:eastAsia="Calibri" w:hAnsi="Calibri"/>
        <w:b w:val="0"/>
        <w:bCs w:val="0"/>
        <w:i w:val="0"/>
        <w:iCs w:val="0"/>
        <w:strike w:val="0"/>
        <w:color w:val="000000"/>
        <w:sz w:val="22"/>
        <w:szCs w:val="22"/>
        <w:u w:val="none"/>
        <w:shd w:fill="auto" w:val="clear"/>
        <w:vertAlign w:val="baseline"/>
      </w:rPr>
    </w:lvl>
    <w:lvl w:ilvl="8">
      <w:start w:val="1"/>
      <w:numFmt w:val="lowerRoman"/>
      <w:lvlText w:val="%9"/>
      <w:lvlJc w:val="left"/>
      <w:pPr>
        <w:ind w:left="6071" w:hanging="6071"/>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806" w:hanging="806"/>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4316" w:hanging="4316"/>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5036" w:hanging="5036"/>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5756" w:hanging="5756"/>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6476" w:hanging="6476"/>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7196" w:hanging="7196"/>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7916" w:hanging="7916"/>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8636" w:hanging="8636"/>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9356" w:hanging="9356"/>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8" w:line="263.00000000000006" w:lineRule="auto"/>
        <w:ind w:left="731"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3.org/WAI/teach-advocate/accessible-presentations/#planning-your-session-speakers" TargetMode="External"/><Relationship Id="rId10" Type="http://schemas.openxmlformats.org/officeDocument/2006/relationships/hyperlink" Target="https://www.w3.org/WAI/teach-advocate/accessible-presentations/#planning-your-session-speakers" TargetMode="External"/><Relationship Id="rId13" Type="http://schemas.openxmlformats.org/officeDocument/2006/relationships/hyperlink" Target="https://support.microsoft.com/en-us/office/make-your-powerpoint-presentations-accessible-to-people-with-disabilities-6f7772b2-2f33-4bd2-8ca7-dae3b2b3ef25" TargetMode="External"/><Relationship Id="rId12" Type="http://schemas.openxmlformats.org/officeDocument/2006/relationships/hyperlink" Target="https://support.microsoft.com/en-us/office/make-your-powerpoint-presentations-accessible-to-people-with-disabilities-6f7772b2-2f33-4bd2-8ca7-dae3b2b3ef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WAI/teach-advocate/accessible-presentations/#planning-your-session-speakers" TargetMode="External"/><Relationship Id="rId15" Type="http://schemas.openxmlformats.org/officeDocument/2006/relationships/hyperlink" Target="https://github.com/UKHomeOffice/posters/blob/master/accessibility/dos-donts/posters_en-UK/accessibility-posters-set.pdf" TargetMode="External"/><Relationship Id="rId14" Type="http://schemas.openxmlformats.org/officeDocument/2006/relationships/hyperlink" Target="https://github.com/UKHomeOffice/posters/blob/master/accessibility/dos-donts/posters_en-UK/accessibility-posters-set.pdf" TargetMode="External"/><Relationship Id="rId16"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3.org/WAI/teach-advocate/accessible-presentations/#planning-your-session-speaker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o/J3Diu9RcHm6chbJj8XrzSCA==">CgMxLjA4AHIhMWRtS01YTm40N3p2MVp6M0NJUjVZXzRJdFhKcWUtZ0VX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2025-09-15T18:39:00.0000000Z</dcterms:created>
  <dc:creator>Katie Kinde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0x010100CA09011D89A01344A6FC0E1BD768620C</vt:lpwstr>
  </property>
  <property fmtid="{D5CDD505-2E9C-101B-9397-08002B2CF9AE}" pid="3" name="MediaServiceImageTags">
    <vt:lpwstr/>
  </property>
</Properties>
</file>